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19"/>
        <w:gridCol w:w="5670"/>
        <w:gridCol w:w="6660"/>
      </w:tblGrid>
      <w:tr w:rsidR="00756D0E" w:rsidTr="00C21A38">
        <w:trPr>
          <w:gridBefore w:val="1"/>
          <w:wBefore w:w="10" w:type="dxa"/>
          <w:trHeight w:val="610"/>
        </w:trPr>
        <w:tc>
          <w:tcPr>
            <w:tcW w:w="12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A54" w:rsidRDefault="00756D0E" w:rsidP="009D5069">
            <w:pPr>
              <w:pStyle w:val="TableParagraph"/>
              <w:spacing w:before="3" w:line="254" w:lineRule="auto"/>
              <w:ind w:left="28" w:right="220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 xml:space="preserve">The following is a list of questions presented during the General Session of </w:t>
            </w:r>
          </w:p>
          <w:p w:rsidR="009D5069" w:rsidRDefault="00756D0E" w:rsidP="009D5069">
            <w:pPr>
              <w:pStyle w:val="TableParagraph"/>
              <w:spacing w:before="3" w:line="254" w:lineRule="auto"/>
              <w:ind w:left="28" w:right="220"/>
              <w:jc w:val="center"/>
              <w:rPr>
                <w:b/>
              </w:rPr>
            </w:pPr>
            <w:r>
              <w:rPr>
                <w:b/>
              </w:rPr>
              <w:t xml:space="preserve">Global Household Goods Contract (GHC) Industry Day </w:t>
            </w:r>
            <w:r w:rsidR="009D5069">
              <w:rPr>
                <w:b/>
              </w:rPr>
              <w:t xml:space="preserve">#2 </w:t>
            </w:r>
            <w:r>
              <w:rPr>
                <w:b/>
              </w:rPr>
              <w:t>event</w:t>
            </w:r>
            <w:r w:rsidR="009D5069">
              <w:rPr>
                <w:b/>
              </w:rPr>
              <w:t xml:space="preserve"> held on 20 Mar 2019</w:t>
            </w:r>
            <w:r>
              <w:rPr>
                <w:b/>
              </w:rPr>
              <w:t>.</w:t>
            </w:r>
          </w:p>
          <w:p w:rsidR="00756D0E" w:rsidRDefault="00756D0E" w:rsidP="009D5069">
            <w:pPr>
              <w:pStyle w:val="TableParagraph"/>
              <w:spacing w:before="3" w:line="254" w:lineRule="auto"/>
              <w:ind w:left="28" w:right="220"/>
              <w:jc w:val="center"/>
              <w:rPr>
                <w:b/>
              </w:rPr>
            </w:pPr>
            <w:r>
              <w:rPr>
                <w:b/>
              </w:rPr>
              <w:t>The answers included are complete answers to the questions presented and not direct quotes from the discussions.</w:t>
            </w:r>
            <w:r w:rsidR="001B528B">
              <w:rPr>
                <w:b/>
              </w:rPr>
              <w:t xml:space="preserve">  </w:t>
            </w:r>
          </w:p>
        </w:tc>
      </w:tr>
      <w:bookmarkEnd w:id="0"/>
      <w:tr w:rsidR="00756D0E" w:rsidTr="00C21A38">
        <w:trPr>
          <w:gridBefore w:val="1"/>
          <w:wBefore w:w="10" w:type="dxa"/>
          <w:trHeight w:val="283"/>
        </w:trPr>
        <w:tc>
          <w:tcPr>
            <w:tcW w:w="12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D0E" w:rsidRDefault="00756D0E">
            <w:pPr>
              <w:pStyle w:val="TableParagraph"/>
              <w:spacing w:before="0" w:line="257" w:lineRule="exact"/>
              <w:ind w:left="4634" w:right="4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Miscellaneous</w:t>
            </w:r>
          </w:p>
        </w:tc>
      </w:tr>
      <w:tr w:rsidR="00756D0E" w:rsidTr="00C21A38">
        <w:trPr>
          <w:gridBefore w:val="1"/>
          <w:wBefore w:w="10" w:type="dxa"/>
          <w:trHeight w:hRule="exact" w:val="298"/>
        </w:trPr>
        <w:tc>
          <w:tcPr>
            <w:tcW w:w="6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D0E" w:rsidRDefault="00756D0E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D0E" w:rsidRDefault="00756D0E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</w:tr>
      <w:tr w:rsidR="00756D0E" w:rsidTr="00B97949">
        <w:trPr>
          <w:gridBefore w:val="1"/>
          <w:wBefore w:w="10" w:type="dxa"/>
          <w:trHeight w:hRule="exact" w:val="1433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D0E" w:rsidRDefault="00756D0E">
            <w:pPr>
              <w:pStyle w:val="TableParagraph"/>
              <w:spacing w:before="0"/>
              <w:ind w:left="0" w:right="26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D0E" w:rsidRDefault="00756D0E" w:rsidP="002A65D3">
            <w:pPr>
              <w:pStyle w:val="TableParagraph"/>
              <w:spacing w:line="259" w:lineRule="auto"/>
              <w:ind w:right="193"/>
              <w:rPr>
                <w:sz w:val="24"/>
              </w:rPr>
            </w:pPr>
            <w:r>
              <w:rPr>
                <w:sz w:val="24"/>
              </w:rPr>
              <w:t>What is the purpose of the pre</w:t>
            </w:r>
            <w:r w:rsidR="00253424">
              <w:rPr>
                <w:sz w:val="24"/>
              </w:rPr>
              <w:t>-</w:t>
            </w:r>
            <w:r>
              <w:rPr>
                <w:sz w:val="24"/>
              </w:rPr>
              <w:t>proposal conference? According to the acquisition schedule, why is the pre</w:t>
            </w:r>
            <w:r w:rsidR="00253424">
              <w:rPr>
                <w:sz w:val="24"/>
              </w:rPr>
              <w:t>-</w:t>
            </w:r>
            <w:r>
              <w:rPr>
                <w:sz w:val="24"/>
              </w:rPr>
              <w:t xml:space="preserve">proposal conference being held </w:t>
            </w:r>
            <w:r w:rsidR="002A65D3">
              <w:rPr>
                <w:sz w:val="24"/>
              </w:rPr>
              <w:t>after the RFP is posted</w:t>
            </w:r>
            <w:r>
              <w:rPr>
                <w:sz w:val="24"/>
              </w:rPr>
              <w:t>?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949" w:rsidRDefault="00B97949" w:rsidP="000A1239">
            <w:pPr>
              <w:pStyle w:val="TableParagraph"/>
              <w:spacing w:before="24" w:line="259" w:lineRule="auto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conjuction</w:t>
            </w:r>
            <w:proofErr w:type="spellEnd"/>
            <w:r>
              <w:rPr>
                <w:sz w:val="24"/>
              </w:rPr>
              <w:t xml:space="preserve"> with the release of the RFP, USTRANSCOM will host a pre-proposal conference in order to highlight key points relating to the requirement and review proposal submission requirements.</w:t>
            </w:r>
          </w:p>
          <w:p w:rsidR="00756D0E" w:rsidRDefault="000A1239" w:rsidP="000A1239">
            <w:pPr>
              <w:pStyle w:val="TableParagraph"/>
              <w:spacing w:before="24" w:line="259" w:lineRule="auto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56D0E" w:rsidTr="00C21A38">
        <w:trPr>
          <w:gridBefore w:val="1"/>
          <w:wBefore w:w="10" w:type="dxa"/>
          <w:trHeight w:hRule="exact" w:val="740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D0E" w:rsidRDefault="00756D0E">
            <w:pPr>
              <w:pStyle w:val="TableParagraph"/>
              <w:spacing w:before="0"/>
              <w:ind w:left="0" w:right="26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D0E" w:rsidRDefault="000B76FA">
            <w:pPr>
              <w:pStyle w:val="TableParagraph"/>
              <w:spacing w:line="259" w:lineRule="auto"/>
              <w:ind w:right="46"/>
              <w:rPr>
                <w:sz w:val="24"/>
              </w:rPr>
            </w:pPr>
            <w:r>
              <w:rPr>
                <w:sz w:val="24"/>
              </w:rPr>
              <w:t xml:space="preserve">How will the </w:t>
            </w:r>
            <w:r w:rsidR="00756D0E">
              <w:rPr>
                <w:sz w:val="24"/>
              </w:rPr>
              <w:t>International Pricing Structure</w:t>
            </w:r>
            <w:r>
              <w:rPr>
                <w:sz w:val="24"/>
              </w:rPr>
              <w:t xml:space="preserve"> be determined?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D0E" w:rsidRDefault="000B76FA">
            <w:pPr>
              <w:pStyle w:val="TableParagraph"/>
              <w:spacing w:line="259" w:lineRule="auto"/>
              <w:ind w:right="132"/>
              <w:rPr>
                <w:sz w:val="24"/>
              </w:rPr>
            </w:pPr>
            <w:r>
              <w:rPr>
                <w:sz w:val="24"/>
              </w:rPr>
              <w:t>Reference White Paper</w:t>
            </w:r>
            <w:r w:rsidR="009D5069">
              <w:rPr>
                <w:sz w:val="24"/>
              </w:rPr>
              <w:t xml:space="preserve"> posted to </w:t>
            </w:r>
            <w:hyperlink r:id="rId6" w:history="1">
              <w:r w:rsidR="009D5069" w:rsidRPr="0097753E">
                <w:rPr>
                  <w:rStyle w:val="Hyperlink"/>
                  <w:sz w:val="24"/>
                </w:rPr>
                <w:t>www.FBO.gov</w:t>
              </w:r>
            </w:hyperlink>
            <w:r w:rsidR="009D5069">
              <w:rPr>
                <w:sz w:val="24"/>
              </w:rPr>
              <w:t xml:space="preserve"> with the second Industry Day documents.</w:t>
            </w:r>
          </w:p>
        </w:tc>
      </w:tr>
      <w:tr w:rsidR="00756D0E" w:rsidTr="008829EE">
        <w:trPr>
          <w:gridBefore w:val="1"/>
          <w:wBefore w:w="10" w:type="dxa"/>
          <w:trHeight w:hRule="exact" w:val="1064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D0E" w:rsidRDefault="00756D0E">
            <w:pPr>
              <w:pStyle w:val="TableParagraph"/>
              <w:spacing w:before="0"/>
              <w:ind w:left="0" w:right="26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D0E" w:rsidRDefault="000B76FA">
            <w:pPr>
              <w:pStyle w:val="TableParagraph"/>
              <w:spacing w:line="259" w:lineRule="auto"/>
              <w:ind w:right="58"/>
              <w:rPr>
                <w:sz w:val="24"/>
              </w:rPr>
            </w:pPr>
            <w:r>
              <w:rPr>
                <w:sz w:val="24"/>
              </w:rPr>
              <w:t xml:space="preserve">How will the </w:t>
            </w:r>
            <w:r w:rsidR="00756D0E">
              <w:rPr>
                <w:sz w:val="24"/>
              </w:rPr>
              <w:t>Service Contract Act</w:t>
            </w:r>
            <w:r>
              <w:rPr>
                <w:sz w:val="24"/>
              </w:rPr>
              <w:t xml:space="preserve"> (SCA) be applicable?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D0E" w:rsidRDefault="002A65D3" w:rsidP="00ED53E9">
            <w:pPr>
              <w:pStyle w:val="TableParagraph"/>
              <w:spacing w:line="259" w:lineRule="auto"/>
              <w:ind w:left="0" w:right="326"/>
              <w:rPr>
                <w:sz w:val="24"/>
              </w:rPr>
            </w:pPr>
            <w:r>
              <w:rPr>
                <w:sz w:val="24"/>
              </w:rPr>
              <w:t xml:space="preserve">This is a services contract </w:t>
            </w:r>
            <w:r w:rsidR="000A1239">
              <w:rPr>
                <w:sz w:val="24"/>
              </w:rPr>
              <w:t xml:space="preserve">which will exceed $2,500 and </w:t>
            </w:r>
            <w:r>
              <w:rPr>
                <w:sz w:val="24"/>
              </w:rPr>
              <w:t>SCA applies</w:t>
            </w:r>
            <w:r w:rsidR="000A1239">
              <w:rPr>
                <w:sz w:val="24"/>
              </w:rPr>
              <w:t xml:space="preserve">.  </w:t>
            </w:r>
            <w:r w:rsidR="00ED53E9">
              <w:rPr>
                <w:sz w:val="24"/>
              </w:rPr>
              <w:t xml:space="preserve">The Contractor will need to contact </w:t>
            </w:r>
            <w:r w:rsidR="00D414F3">
              <w:rPr>
                <w:sz w:val="24"/>
              </w:rPr>
              <w:t>the Department of Labor (DOL)</w:t>
            </w:r>
            <w:r w:rsidR="00ED53E9">
              <w:rPr>
                <w:sz w:val="24"/>
              </w:rPr>
              <w:t xml:space="preserve"> for guidance on any applicable exemptions.</w:t>
            </w:r>
          </w:p>
        </w:tc>
      </w:tr>
      <w:tr w:rsidR="000B76FA" w:rsidTr="009D5069">
        <w:trPr>
          <w:gridBefore w:val="1"/>
          <w:wBefore w:w="10" w:type="dxa"/>
          <w:trHeight w:hRule="exact" w:val="1073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FA" w:rsidRDefault="000B76FA">
            <w:pPr>
              <w:pStyle w:val="TableParagraph"/>
              <w:spacing w:before="0"/>
              <w:ind w:left="0" w:right="26"/>
              <w:jc w:val="right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FA" w:rsidRDefault="000B76FA">
            <w:pPr>
              <w:pStyle w:val="TableParagraph"/>
              <w:spacing w:line="259" w:lineRule="auto"/>
              <w:ind w:right="58"/>
              <w:rPr>
                <w:sz w:val="24"/>
              </w:rPr>
            </w:pPr>
            <w:r>
              <w:rPr>
                <w:sz w:val="24"/>
              </w:rPr>
              <w:t>In regards to the Government’s evaluation criteria, can more space be allotte</w:t>
            </w:r>
            <w:r w:rsidR="00111E1E">
              <w:rPr>
                <w:sz w:val="24"/>
              </w:rPr>
              <w:t>d, both</w:t>
            </w:r>
            <w:r w:rsidR="00253424">
              <w:rPr>
                <w:sz w:val="24"/>
              </w:rPr>
              <w:t xml:space="preserve"> on paper and for demonstration</w:t>
            </w:r>
            <w:r w:rsidR="00111E1E">
              <w:rPr>
                <w:sz w:val="24"/>
              </w:rPr>
              <w:t xml:space="preserve"> purposes?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FA" w:rsidRDefault="004D1829" w:rsidP="004D1829">
            <w:pPr>
              <w:pStyle w:val="TableParagraph"/>
              <w:spacing w:line="259" w:lineRule="auto"/>
              <w:ind w:left="0" w:right="326"/>
              <w:rPr>
                <w:sz w:val="24"/>
              </w:rPr>
            </w:pPr>
            <w:r>
              <w:rPr>
                <w:sz w:val="24"/>
              </w:rPr>
              <w:t>The Government has taken your request into consideration, and page limitations will be spelled out in the official solicitation.</w:t>
            </w:r>
          </w:p>
        </w:tc>
      </w:tr>
      <w:tr w:rsidR="00756D0E" w:rsidTr="004B3D36">
        <w:trPr>
          <w:gridBefore w:val="1"/>
          <w:wBefore w:w="10" w:type="dxa"/>
          <w:trHeight w:hRule="exact" w:val="551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D0E" w:rsidRDefault="00C21A38">
            <w:pPr>
              <w:pStyle w:val="TableParagraph"/>
              <w:spacing w:before="0"/>
              <w:ind w:left="0" w:right="26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D0E" w:rsidRDefault="00CA500F">
            <w:pPr>
              <w:pStyle w:val="TableParagraph"/>
              <w:spacing w:line="259" w:lineRule="auto"/>
              <w:ind w:right="193"/>
              <w:rPr>
                <w:sz w:val="24"/>
              </w:rPr>
            </w:pPr>
            <w:r>
              <w:rPr>
                <w:sz w:val="24"/>
              </w:rPr>
              <w:t>How will the Government abide by the Anti-Trust Law?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D0E" w:rsidRDefault="00274ED9" w:rsidP="00274ED9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This acquisition does not violate anti-trust laws.</w:t>
            </w:r>
          </w:p>
        </w:tc>
      </w:tr>
      <w:tr w:rsidR="00756D0E" w:rsidTr="009D5069">
        <w:trPr>
          <w:gridBefore w:val="1"/>
          <w:wBefore w:w="10" w:type="dxa"/>
          <w:trHeight w:hRule="exact" w:val="452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D0E" w:rsidRDefault="00C21A38">
            <w:pPr>
              <w:pStyle w:val="TableParagraph"/>
              <w:spacing w:before="0"/>
              <w:ind w:left="0" w:right="26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0E" w:rsidRDefault="009D5069">
            <w:pPr>
              <w:pStyle w:val="TableParagraph"/>
              <w:spacing w:line="259" w:lineRule="auto"/>
              <w:ind w:right="46"/>
              <w:rPr>
                <w:sz w:val="24"/>
              </w:rPr>
            </w:pPr>
            <w:r>
              <w:rPr>
                <w:sz w:val="24"/>
              </w:rPr>
              <w:t xml:space="preserve">Will a performance bond be required?  If </w:t>
            </w:r>
            <w:proofErr w:type="gramStart"/>
            <w:r>
              <w:rPr>
                <w:sz w:val="24"/>
              </w:rPr>
              <w:t>so</w:t>
            </w:r>
            <w:proofErr w:type="gramEnd"/>
            <w:r>
              <w:rPr>
                <w:sz w:val="24"/>
              </w:rPr>
              <w:t xml:space="preserve"> how much?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0E" w:rsidRDefault="009D5069" w:rsidP="00C21A38">
            <w:pPr>
              <w:pStyle w:val="TableParagraph"/>
              <w:spacing w:line="259" w:lineRule="auto"/>
              <w:ind w:left="0" w:right="16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9D5069" w:rsidTr="00C21A38">
        <w:trPr>
          <w:gridBefore w:val="1"/>
          <w:wBefore w:w="10" w:type="dxa"/>
          <w:trHeight w:hRule="exact" w:val="830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069" w:rsidRDefault="009D5069" w:rsidP="009D5069">
            <w:pPr>
              <w:pStyle w:val="TableParagraph"/>
              <w:spacing w:before="0"/>
              <w:ind w:left="0" w:right="26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069" w:rsidRDefault="009D5069" w:rsidP="009D5069">
            <w:pPr>
              <w:pStyle w:val="TableParagraph"/>
              <w:spacing w:line="259" w:lineRule="auto"/>
              <w:ind w:right="47"/>
              <w:rPr>
                <w:sz w:val="24"/>
              </w:rPr>
            </w:pPr>
            <w:r>
              <w:rPr>
                <w:sz w:val="24"/>
              </w:rPr>
              <w:t>Will there be multiple awards for Domestic and International?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069" w:rsidRDefault="009D5069" w:rsidP="009D5069">
            <w:pPr>
              <w:pStyle w:val="TableParagraph"/>
              <w:spacing w:line="259" w:lineRule="auto"/>
              <w:ind w:left="29" w:right="11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9D5069" w:rsidTr="0046773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197"/>
        </w:trPr>
        <w:tc>
          <w:tcPr>
            <w:tcW w:w="127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9D5069" w:rsidRDefault="009D5069" w:rsidP="009D5069"/>
        </w:tc>
      </w:tr>
      <w:tr w:rsidR="009D5069" w:rsidTr="0046773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197"/>
        </w:trPr>
        <w:tc>
          <w:tcPr>
            <w:tcW w:w="127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9D5069" w:rsidRDefault="009D5069" w:rsidP="009D5069"/>
        </w:tc>
      </w:tr>
      <w:tr w:rsidR="009D5069" w:rsidTr="00C21A3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83"/>
        </w:trPr>
        <w:tc>
          <w:tcPr>
            <w:tcW w:w="127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5069" w:rsidRDefault="009D5069" w:rsidP="009D5069">
            <w:pPr>
              <w:pStyle w:val="TableParagraph"/>
              <w:spacing w:before="4"/>
              <w:ind w:left="4634" w:right="4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PWS</w:t>
            </w:r>
          </w:p>
        </w:tc>
      </w:tr>
      <w:tr w:rsidR="009D5069" w:rsidTr="00C21A3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98"/>
        </w:trPr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5069" w:rsidRDefault="009D5069" w:rsidP="009D5069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5069" w:rsidRDefault="009D5069" w:rsidP="009D5069">
            <w:pPr>
              <w:pStyle w:val="TableParagraph"/>
              <w:spacing w:before="4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</w:tr>
      <w:tr w:rsidR="009D5069" w:rsidTr="009D506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70"/>
        </w:trPr>
        <w:tc>
          <w:tcPr>
            <w:tcW w:w="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5069" w:rsidRDefault="009D5069" w:rsidP="009D5069">
            <w:pPr>
              <w:pStyle w:val="TableParagraph"/>
              <w:spacing w:before="0"/>
              <w:ind w:left="0" w:right="26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5069" w:rsidRDefault="009D5069" w:rsidP="009D506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What will the background check requirements be?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5069" w:rsidRDefault="009D5069" w:rsidP="009D5069">
            <w:pPr>
              <w:pStyle w:val="TableParagraph"/>
              <w:spacing w:line="259" w:lineRule="auto"/>
              <w:ind w:left="29"/>
              <w:rPr>
                <w:sz w:val="24"/>
              </w:rPr>
            </w:pPr>
            <w:r>
              <w:rPr>
                <w:sz w:val="24"/>
              </w:rPr>
              <w:t>Background requirements are identified in PWS para 1.2.1.2.</w:t>
            </w:r>
          </w:p>
        </w:tc>
      </w:tr>
      <w:tr w:rsidR="009D5069" w:rsidTr="009D506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353"/>
        </w:trPr>
        <w:tc>
          <w:tcPr>
            <w:tcW w:w="127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:rsidR="009D5069" w:rsidRPr="009D5069" w:rsidRDefault="009D5069" w:rsidP="009D5069">
            <w:pPr>
              <w:pStyle w:val="TableParagraph"/>
              <w:spacing w:line="259" w:lineRule="auto"/>
              <w:ind w:left="29" w:right="112"/>
              <w:jc w:val="center"/>
              <w:rPr>
                <w:b/>
                <w:sz w:val="24"/>
              </w:rPr>
            </w:pPr>
          </w:p>
        </w:tc>
      </w:tr>
      <w:tr w:rsidR="009D5069" w:rsidTr="009D506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353"/>
        </w:trPr>
        <w:tc>
          <w:tcPr>
            <w:tcW w:w="127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069" w:rsidRDefault="009D5069" w:rsidP="009D5069">
            <w:pPr>
              <w:pStyle w:val="TableParagraph"/>
              <w:spacing w:line="259" w:lineRule="auto"/>
              <w:ind w:left="29" w:right="112"/>
              <w:jc w:val="center"/>
              <w:rPr>
                <w:sz w:val="24"/>
              </w:rPr>
            </w:pPr>
            <w:r w:rsidRPr="009D5069">
              <w:rPr>
                <w:b/>
                <w:sz w:val="24"/>
              </w:rPr>
              <w:t xml:space="preserve">Subject: </w:t>
            </w:r>
            <w:r>
              <w:rPr>
                <w:b/>
                <w:sz w:val="24"/>
              </w:rPr>
              <w:t>Small Business</w:t>
            </w:r>
          </w:p>
        </w:tc>
      </w:tr>
      <w:tr w:rsidR="009D5069" w:rsidTr="009D506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308"/>
        </w:trPr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069" w:rsidRDefault="009D5069" w:rsidP="009D5069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069" w:rsidRDefault="009D5069" w:rsidP="009D5069">
            <w:pPr>
              <w:pStyle w:val="TableParagraph"/>
              <w:spacing w:before="4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</w:tr>
      <w:tr w:rsidR="009D5069" w:rsidTr="009D506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713"/>
        </w:trPr>
        <w:tc>
          <w:tcPr>
            <w:tcW w:w="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5069" w:rsidRDefault="009D5069" w:rsidP="009D5069">
            <w:pPr>
              <w:pStyle w:val="TableParagraph"/>
              <w:spacing w:before="0"/>
              <w:ind w:left="0" w:right="26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5069" w:rsidRDefault="009D5069" w:rsidP="009D50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Has there been an impact study done on small businesses in TSP who act as an international forwarder?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5069" w:rsidRDefault="009D5069" w:rsidP="009D5069">
            <w:pPr>
              <w:pStyle w:val="TableParagraph"/>
              <w:spacing w:line="259" w:lineRule="auto"/>
              <w:ind w:left="29" w:right="112"/>
              <w:rPr>
                <w:sz w:val="24"/>
              </w:rPr>
            </w:pPr>
            <w:r>
              <w:rPr>
                <w:sz w:val="24"/>
              </w:rPr>
              <w:t>There has not been an impact study specifically on this topic, but analysis of the global HHG market is ongoing.</w:t>
            </w:r>
          </w:p>
        </w:tc>
      </w:tr>
      <w:tr w:rsidR="009D5069" w:rsidTr="009D506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992"/>
        </w:trPr>
        <w:tc>
          <w:tcPr>
            <w:tcW w:w="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5069" w:rsidRDefault="009D5069" w:rsidP="009D5069">
            <w:pPr>
              <w:pStyle w:val="TableParagraph"/>
              <w:spacing w:before="0"/>
              <w:ind w:left="0" w:right="26"/>
              <w:jc w:val="right"/>
            </w:pPr>
            <w:r>
              <w:rPr>
                <w:w w:val="95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5069" w:rsidRDefault="009D5069" w:rsidP="009D5069">
            <w:pPr>
              <w:pStyle w:val="TableParagraph"/>
              <w:spacing w:line="259" w:lineRule="auto"/>
              <w:ind w:right="47"/>
              <w:rPr>
                <w:sz w:val="24"/>
              </w:rPr>
            </w:pPr>
            <w:r>
              <w:rPr>
                <w:sz w:val="24"/>
              </w:rPr>
              <w:t>In reference to small business targets, could there be different targets for international and domestic? Do small business targets only apply to domestic?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5069" w:rsidRDefault="009D5069" w:rsidP="00274ED9">
            <w:pPr>
              <w:pStyle w:val="TableParagraph"/>
              <w:spacing w:line="259" w:lineRule="auto"/>
              <w:ind w:left="0" w:right="4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Currently small business targets do not apply to performance outside of the U.S.  However, the SBA is working on changing the rule to apply internationally. </w:t>
            </w:r>
          </w:p>
        </w:tc>
      </w:tr>
      <w:tr w:rsidR="009D5069" w:rsidTr="008829E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1451"/>
        </w:trPr>
        <w:tc>
          <w:tcPr>
            <w:tcW w:w="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5069" w:rsidRDefault="009D5069" w:rsidP="009D5069">
            <w:pPr>
              <w:pStyle w:val="TableParagraph"/>
              <w:spacing w:before="0"/>
              <w:ind w:left="0" w:right="26"/>
              <w:jc w:val="right"/>
            </w:pPr>
            <w:r>
              <w:rPr>
                <w:w w:val="95"/>
              </w:rPr>
              <w:t>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29EE" w:rsidRDefault="009D5069" w:rsidP="009D50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Has there been an investigation done on the impact GHC will have on Small Businesses? </w:t>
            </w:r>
          </w:p>
          <w:p w:rsidR="008829EE" w:rsidRDefault="009D5069" w:rsidP="009D50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Will there be strict requirements and/or penalties?</w:t>
            </w:r>
            <w:r w:rsidR="008829EE">
              <w:rPr>
                <w:sz w:val="24"/>
              </w:rPr>
              <w:t xml:space="preserve"> </w:t>
            </w:r>
          </w:p>
          <w:p w:rsidR="009D5069" w:rsidRDefault="008829EE" w:rsidP="009D5069">
            <w:pPr>
              <w:pStyle w:val="TableParagraph"/>
              <w:rPr>
                <w:sz w:val="24"/>
              </w:rPr>
            </w:pPr>
            <w:r w:rsidRPr="008829EE">
              <w:rPr>
                <w:sz w:val="24"/>
              </w:rPr>
              <w:t>How will the Government ensure minority business participation?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5069" w:rsidRDefault="005B5D7E" w:rsidP="009D5069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 xml:space="preserve">No, </w:t>
            </w:r>
            <w:r w:rsidR="008829EE">
              <w:rPr>
                <w:sz w:val="24"/>
              </w:rPr>
              <w:t>there has not been a specific investigation.</w:t>
            </w:r>
          </w:p>
          <w:p w:rsidR="008829EE" w:rsidRDefault="008829EE" w:rsidP="009D5069">
            <w:pPr>
              <w:pStyle w:val="TableParagraph"/>
              <w:ind w:left="29"/>
              <w:rPr>
                <w:sz w:val="24"/>
              </w:rPr>
            </w:pPr>
          </w:p>
          <w:p w:rsidR="008829EE" w:rsidRDefault="008829EE" w:rsidP="009D5069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 xml:space="preserve">The solicitation will include small business goals which are still under development. </w:t>
            </w:r>
          </w:p>
          <w:p w:rsidR="008829EE" w:rsidRDefault="008829EE" w:rsidP="009D5069">
            <w:pPr>
              <w:pStyle w:val="TableParagraph"/>
              <w:ind w:left="29"/>
              <w:rPr>
                <w:sz w:val="24"/>
              </w:rPr>
            </w:pPr>
          </w:p>
        </w:tc>
      </w:tr>
    </w:tbl>
    <w:p w:rsidR="005E2215" w:rsidRDefault="006F71D2"/>
    <w:sectPr w:rsidR="005E2215" w:rsidSect="00756D0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1D2" w:rsidRDefault="006F71D2" w:rsidP="00C21A38">
      <w:r>
        <w:separator/>
      </w:r>
    </w:p>
  </w:endnote>
  <w:endnote w:type="continuationSeparator" w:id="0">
    <w:p w:rsidR="006F71D2" w:rsidRDefault="006F71D2" w:rsidP="00C2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884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069" w:rsidRDefault="009D5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A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069" w:rsidRDefault="009D5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1D2" w:rsidRDefault="006F71D2" w:rsidP="00C21A38">
      <w:r>
        <w:separator/>
      </w:r>
    </w:p>
  </w:footnote>
  <w:footnote w:type="continuationSeparator" w:id="0">
    <w:p w:rsidR="006F71D2" w:rsidRDefault="006F71D2" w:rsidP="00C2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38" w:rsidRDefault="00C21A38" w:rsidP="00C21A38">
    <w:pPr>
      <w:pStyle w:val="Header"/>
      <w:jc w:val="center"/>
    </w:pPr>
    <w:r>
      <w:t>HTC711-19-R-R004</w:t>
    </w:r>
  </w:p>
  <w:p w:rsidR="00C21A38" w:rsidRDefault="00C21A38" w:rsidP="00C21A38">
    <w:pPr>
      <w:pStyle w:val="Header"/>
      <w:jc w:val="center"/>
    </w:pPr>
  </w:p>
  <w:p w:rsidR="00C21A38" w:rsidRDefault="00C21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0E"/>
    <w:rsid w:val="000A1239"/>
    <w:rsid w:val="000B76FA"/>
    <w:rsid w:val="000E4D33"/>
    <w:rsid w:val="00111E1E"/>
    <w:rsid w:val="00117120"/>
    <w:rsid w:val="001B528B"/>
    <w:rsid w:val="00253424"/>
    <w:rsid w:val="00274ED9"/>
    <w:rsid w:val="002A65D3"/>
    <w:rsid w:val="00382694"/>
    <w:rsid w:val="0038643B"/>
    <w:rsid w:val="003D71EA"/>
    <w:rsid w:val="004804F4"/>
    <w:rsid w:val="004B3D36"/>
    <w:rsid w:val="004D1829"/>
    <w:rsid w:val="005B5D7E"/>
    <w:rsid w:val="00616883"/>
    <w:rsid w:val="006F71D2"/>
    <w:rsid w:val="00756D0E"/>
    <w:rsid w:val="007966DC"/>
    <w:rsid w:val="008829EE"/>
    <w:rsid w:val="008C2750"/>
    <w:rsid w:val="00912483"/>
    <w:rsid w:val="009B7A54"/>
    <w:rsid w:val="009D5069"/>
    <w:rsid w:val="00A76CBD"/>
    <w:rsid w:val="00A806C7"/>
    <w:rsid w:val="00A86179"/>
    <w:rsid w:val="00AD5B0E"/>
    <w:rsid w:val="00B00430"/>
    <w:rsid w:val="00B73A1A"/>
    <w:rsid w:val="00B97949"/>
    <w:rsid w:val="00BF5CD4"/>
    <w:rsid w:val="00C21A38"/>
    <w:rsid w:val="00C82C5B"/>
    <w:rsid w:val="00CA500F"/>
    <w:rsid w:val="00D414F3"/>
    <w:rsid w:val="00E46499"/>
    <w:rsid w:val="00ED53E9"/>
    <w:rsid w:val="00FA27F1"/>
    <w:rsid w:val="00FE1C52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B9B91-22B5-44B4-85F4-09E09D79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6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6D0E"/>
    <w:pPr>
      <w:spacing w:before="1"/>
      <w:ind w:left="31"/>
    </w:pPr>
  </w:style>
  <w:style w:type="paragraph" w:styleId="Header">
    <w:name w:val="header"/>
    <w:basedOn w:val="Normal"/>
    <w:link w:val="HeaderChar"/>
    <w:uiPriority w:val="99"/>
    <w:unhideWhenUsed/>
    <w:rsid w:val="00C21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1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A3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D50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4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E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E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USTRANSCOM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 Jenny CIV USTRANSCOM AQ</dc:creator>
  <cp:keywords/>
  <dc:description/>
  <cp:lastModifiedBy>Daniel Bradley</cp:lastModifiedBy>
  <cp:revision>2</cp:revision>
  <dcterms:created xsi:type="dcterms:W3CDTF">2019-04-02T20:20:00Z</dcterms:created>
  <dcterms:modified xsi:type="dcterms:W3CDTF">2019-04-02T20:20:00Z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-1584547389</vt:i4>
  </property>
</Properties>
</file>